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7E0" w:rsidRDefault="001F27E0" w:rsidP="001F27E0"/>
    <w:p w:rsidR="001F27E0" w:rsidRPr="00AF6C7F" w:rsidRDefault="001F27E0" w:rsidP="001F27E0">
      <w:pPr>
        <w:jc w:val="center"/>
        <w:rPr>
          <w:b/>
        </w:rPr>
      </w:pPr>
      <w:r w:rsidRPr="00AF6C7F">
        <w:rPr>
          <w:b/>
        </w:rPr>
        <w:t xml:space="preserve">Аннотация к рабочей программе </w:t>
      </w:r>
      <w:r w:rsidR="00F16346">
        <w:rPr>
          <w:b/>
        </w:rPr>
        <w:t xml:space="preserve">по </w:t>
      </w:r>
      <w:r w:rsidR="000055AD">
        <w:rPr>
          <w:b/>
        </w:rPr>
        <w:t>адаптивной физической культуре</w:t>
      </w:r>
    </w:p>
    <w:p w:rsidR="001F27E0" w:rsidRPr="00AF6C7F" w:rsidRDefault="001F27E0" w:rsidP="001F27E0">
      <w:pPr>
        <w:ind w:left="-567"/>
        <w:jc w:val="both"/>
      </w:pPr>
    </w:p>
    <w:p w:rsidR="001F27E0" w:rsidRPr="00AF6C7F" w:rsidRDefault="001F27E0" w:rsidP="001F27E0">
      <w:pPr>
        <w:ind w:left="-567"/>
        <w:jc w:val="both"/>
      </w:pPr>
      <w:r w:rsidRPr="00AF6C7F">
        <w:t xml:space="preserve">Рабочая программа составлена на основе: </w:t>
      </w:r>
    </w:p>
    <w:p w:rsidR="00C90933" w:rsidRDefault="001F27E0" w:rsidP="00C90933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bookmarkStart w:id="0" w:name="_Hlk146111553"/>
      <w:r w:rsidRPr="00CA795E">
        <w:rPr>
          <w:rFonts w:eastAsia="Calibri"/>
          <w:lang w:eastAsia="en-US"/>
        </w:rPr>
        <w:t>Федеральный Закон от 29.12.2012 № 273-ФЗ «Об образовании в Российской Федерации»;</w:t>
      </w:r>
    </w:p>
    <w:p w:rsidR="00C90933" w:rsidRDefault="00C90933" w:rsidP="00C90933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C90933">
        <w:rPr>
          <w:color w:val="000000"/>
        </w:rPr>
        <w:t>Приказом Министерства образования и науки РФ от 19 декабря 2014 г. N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 с изменениями и дополнениями.</w:t>
      </w:r>
    </w:p>
    <w:p w:rsidR="00514826" w:rsidRDefault="00C90933" w:rsidP="00514826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C90933">
        <w:rPr>
          <w:color w:val="000000"/>
        </w:rPr>
        <w:t xml:space="preserve">Приказом Министерства просвещения Российской Федерации от 24 ноября 2022 г. N 1026 «Об утверждении Федеральной адаптированной образовательной программы обучающихся с умственной отсталостью (интеллектуальными нарушениями» </w:t>
      </w:r>
    </w:p>
    <w:p w:rsidR="00514826" w:rsidRPr="00514826" w:rsidRDefault="00514826" w:rsidP="00514826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514826">
        <w:rPr>
          <w:rFonts w:eastAsia="Calibri"/>
          <w:lang w:eastAsia="en-US"/>
        </w:rPr>
        <w:t>Адаптированная  основная  образовательная  программа основного общего образования обучающихся с интеллектуальными нарушениями МБОУ «СОШ №10»;</w:t>
      </w:r>
    </w:p>
    <w:p w:rsidR="00C6571F" w:rsidRDefault="001F27E0" w:rsidP="00C6571F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C6571F">
        <w:rPr>
          <w:rFonts w:eastAsia="Calibri"/>
          <w:lang w:eastAsia="en-US"/>
        </w:rPr>
        <w:t xml:space="preserve">Учебный план МБОУ «СОШ №10» </w:t>
      </w:r>
    </w:p>
    <w:bookmarkEnd w:id="0"/>
    <w:p w:rsidR="00C6571F" w:rsidRDefault="00C6571F" w:rsidP="00F16346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:rsidR="00C6571F" w:rsidRDefault="00C6571F" w:rsidP="001F27E0">
      <w:pPr>
        <w:ind w:left="-147"/>
        <w:jc w:val="both"/>
        <w:rPr>
          <w:b/>
        </w:rPr>
      </w:pPr>
    </w:p>
    <w:p w:rsidR="001F27E0" w:rsidRDefault="001F27E0" w:rsidP="001F27E0">
      <w:pPr>
        <w:ind w:left="-147"/>
        <w:jc w:val="both"/>
        <w:rPr>
          <w:b/>
        </w:rPr>
      </w:pPr>
      <w:r w:rsidRPr="00AF6C7F">
        <w:rPr>
          <w:b/>
        </w:rPr>
        <w:t>Место предмета в учебном плане</w:t>
      </w:r>
    </w:p>
    <w:p w:rsidR="001F27E0" w:rsidRPr="00AF6C7F" w:rsidRDefault="001F27E0" w:rsidP="001F27E0">
      <w:pPr>
        <w:ind w:left="-147"/>
        <w:jc w:val="both"/>
      </w:pPr>
    </w:p>
    <w:p w:rsidR="001F27E0" w:rsidRPr="00CA795E" w:rsidRDefault="001F27E0" w:rsidP="001F27E0">
      <w:pPr>
        <w:tabs>
          <w:tab w:val="left" w:pos="1050"/>
        </w:tabs>
        <w:jc w:val="both"/>
      </w:pPr>
      <w:r w:rsidRPr="00CA795E">
        <w:t xml:space="preserve">Курс рассчитан на </w:t>
      </w:r>
      <w:r w:rsidR="000055AD">
        <w:t>68</w:t>
      </w:r>
      <w:r w:rsidRPr="00CA795E">
        <w:t xml:space="preserve"> час</w:t>
      </w:r>
      <w:r w:rsidR="000055AD">
        <w:t>а</w:t>
      </w:r>
      <w:r w:rsidRPr="00CA795E">
        <w:t xml:space="preserve"> (</w:t>
      </w:r>
      <w:r w:rsidR="000055AD">
        <w:t>2</w:t>
      </w:r>
      <w:r w:rsidRPr="00CA795E">
        <w:t xml:space="preserve"> час</w:t>
      </w:r>
      <w:r w:rsidR="000055AD">
        <w:t>а</w:t>
      </w:r>
      <w:r w:rsidRPr="00CA795E">
        <w:t xml:space="preserve"> в неделю) </w:t>
      </w:r>
      <w:r w:rsidR="00C6571F">
        <w:t>в каждом классе.</w:t>
      </w:r>
    </w:p>
    <w:p w:rsidR="004C7D73" w:rsidRDefault="004C7D73" w:rsidP="001F27E0">
      <w:pPr>
        <w:jc w:val="both"/>
      </w:pPr>
    </w:p>
    <w:p w:rsidR="000055AD" w:rsidRPr="00355936" w:rsidRDefault="000055AD" w:rsidP="000055AD">
      <w:pPr>
        <w:ind w:firstLine="709"/>
        <w:jc w:val="both"/>
        <w:rPr>
          <w:b/>
          <w:bCs/>
        </w:rPr>
      </w:pPr>
      <w:r w:rsidRPr="00355936">
        <w:rPr>
          <w:b/>
        </w:rPr>
        <w:t xml:space="preserve">Основная цель изучения данного предмета </w:t>
      </w:r>
      <w:r w:rsidRPr="00355936">
        <w:t>заключается во всестороннем раз</w:t>
      </w:r>
      <w:r w:rsidRPr="00355936">
        <w:softHyphen/>
        <w:t>ви</w:t>
      </w:r>
      <w:r w:rsidRPr="00355936">
        <w:softHyphen/>
        <w:t>тии личности обучающихся с умственной отсталостью (интеллектуальными на</w:t>
      </w:r>
      <w:r w:rsidRPr="00355936">
        <w:softHyphen/>
        <w:t>ру</w:t>
      </w:r>
      <w:r w:rsidRPr="00355936">
        <w:softHyphen/>
        <w:t>ше</w:t>
      </w:r>
      <w:r w:rsidRPr="00355936">
        <w:softHyphen/>
        <w:t>ни</w:t>
      </w:r>
      <w:r w:rsidRPr="00355936">
        <w:softHyphen/>
        <w:t>я</w:t>
      </w:r>
      <w:r w:rsidRPr="00355936">
        <w:softHyphen/>
        <w:t>ми) в процессе приобщения их к физической культуре, коррекции недостатков пси</w:t>
      </w:r>
      <w:r w:rsidRPr="00355936">
        <w:softHyphen/>
        <w:t>хо</w:t>
      </w:r>
      <w:r w:rsidRPr="00355936">
        <w:softHyphen/>
        <w:t>фи</w:t>
      </w:r>
      <w:r w:rsidRPr="00355936">
        <w:softHyphen/>
        <w:t>зи</w:t>
      </w:r>
      <w:r w:rsidRPr="00355936">
        <w:softHyphen/>
        <w:t>че</w:t>
      </w:r>
      <w:r w:rsidRPr="00355936">
        <w:softHyphen/>
        <w:t>ского развития, расширении индивидуальных двигательных возможностей, социальной ада</w:t>
      </w:r>
      <w:r w:rsidRPr="00355936">
        <w:softHyphen/>
        <w:t>птации.</w:t>
      </w:r>
    </w:p>
    <w:p w:rsidR="000055AD" w:rsidRPr="00355936" w:rsidRDefault="000055AD" w:rsidP="000055AD">
      <w:pPr>
        <w:ind w:firstLine="709"/>
        <w:jc w:val="both"/>
      </w:pPr>
      <w:r w:rsidRPr="00355936">
        <w:rPr>
          <w:b/>
          <w:bCs/>
        </w:rPr>
        <w:t xml:space="preserve">Основные задачи изучения предмета: </w:t>
      </w:r>
    </w:p>
    <w:p w:rsidR="000055AD" w:rsidRPr="00355936" w:rsidRDefault="000055AD" w:rsidP="000055AD">
      <w:pPr>
        <w:ind w:firstLine="709"/>
        <w:jc w:val="both"/>
      </w:pPr>
      <w:r w:rsidRPr="00355936"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0055AD" w:rsidRPr="00355936" w:rsidRDefault="000055AD" w:rsidP="000055AD">
      <w:pPr>
        <w:ind w:firstLine="709"/>
        <w:jc w:val="both"/>
      </w:pPr>
      <w:r w:rsidRPr="00355936">
        <w:t>― коррекция нарушений физического развития;</w:t>
      </w:r>
    </w:p>
    <w:p w:rsidR="000055AD" w:rsidRPr="00355936" w:rsidRDefault="000055AD" w:rsidP="000055AD">
      <w:pPr>
        <w:ind w:firstLine="709"/>
        <w:jc w:val="both"/>
      </w:pPr>
      <w:r w:rsidRPr="00355936">
        <w:t>― формирование двигательных умений и навыков;</w:t>
      </w:r>
    </w:p>
    <w:p w:rsidR="000055AD" w:rsidRPr="00355936" w:rsidRDefault="000055AD" w:rsidP="000055AD">
      <w:pPr>
        <w:ind w:firstLine="709"/>
        <w:jc w:val="both"/>
      </w:pPr>
      <w:r w:rsidRPr="00355936">
        <w:t>― развитие двигательных способностей в процессе обучения;</w:t>
      </w:r>
    </w:p>
    <w:p w:rsidR="000055AD" w:rsidRPr="00355936" w:rsidRDefault="000055AD" w:rsidP="000055AD">
      <w:pPr>
        <w:ind w:firstLine="709"/>
        <w:jc w:val="both"/>
      </w:pPr>
      <w:r w:rsidRPr="00355936">
        <w:t>― укрепление здоровья и закаливание организма, формирование правильной осанки;</w:t>
      </w:r>
    </w:p>
    <w:p w:rsidR="000055AD" w:rsidRPr="00355936" w:rsidRDefault="000055AD" w:rsidP="000055AD">
      <w:pPr>
        <w:ind w:firstLine="709"/>
        <w:jc w:val="both"/>
      </w:pPr>
      <w:r w:rsidRPr="00355936">
        <w:t>― </w:t>
      </w:r>
      <w:r w:rsidRPr="00355936">
        <w:rPr>
          <w:rStyle w:val="apple-converted-space"/>
          <w:bCs/>
          <w:color w:val="000000"/>
          <w:shd w:val="clear" w:color="auto" w:fill="FFFFFF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0055AD" w:rsidRPr="00355936" w:rsidRDefault="000055AD" w:rsidP="000055AD">
      <w:pPr>
        <w:ind w:firstLine="709"/>
        <w:jc w:val="both"/>
      </w:pPr>
      <w:r w:rsidRPr="00355936">
        <w:t>― формирование и воспитание гигиенических навыков при выполнении физических упражнений;― формирование установки на сохранение и укрепление здоровья, навыков здорового и безопасного образа жизни;</w:t>
      </w:r>
    </w:p>
    <w:p w:rsidR="000055AD" w:rsidRPr="00355936" w:rsidRDefault="000055AD" w:rsidP="000055AD">
      <w:pPr>
        <w:pStyle w:val="a7"/>
        <w:tabs>
          <w:tab w:val="left" w:pos="454"/>
        </w:tabs>
        <w:spacing w:after="0"/>
        <w:ind w:firstLine="709"/>
        <w:jc w:val="both"/>
      </w:pPr>
      <w:r w:rsidRPr="00355936">
        <w:t>― поддержание устойчивой физической работоспособности на достигнутом уровне;</w:t>
      </w:r>
    </w:p>
    <w:p w:rsidR="000055AD" w:rsidRPr="00355936" w:rsidRDefault="000055AD" w:rsidP="000055AD">
      <w:pPr>
        <w:pStyle w:val="a7"/>
        <w:tabs>
          <w:tab w:val="left" w:pos="454"/>
        </w:tabs>
        <w:spacing w:after="0"/>
        <w:ind w:firstLine="709"/>
        <w:jc w:val="both"/>
      </w:pPr>
      <w:r w:rsidRPr="00355936">
        <w:t>― формирование познавательных интересов, сообщение доступных  теоретических сведений по физической культуре;</w:t>
      </w:r>
    </w:p>
    <w:p w:rsidR="000055AD" w:rsidRPr="00355936" w:rsidRDefault="000055AD" w:rsidP="000055AD">
      <w:pPr>
        <w:pStyle w:val="a7"/>
        <w:tabs>
          <w:tab w:val="left" w:pos="454"/>
        </w:tabs>
        <w:spacing w:after="0"/>
        <w:ind w:firstLine="709"/>
        <w:jc w:val="both"/>
      </w:pPr>
      <w:r w:rsidRPr="00355936">
        <w:t>― воспитание устойчивого интереса к занятиям физическими упражнениями;</w:t>
      </w:r>
    </w:p>
    <w:p w:rsidR="000055AD" w:rsidRPr="00355936" w:rsidRDefault="000055AD" w:rsidP="000055AD">
      <w:pPr>
        <w:pStyle w:val="a7"/>
        <w:tabs>
          <w:tab w:val="left" w:pos="454"/>
        </w:tabs>
        <w:spacing w:after="0"/>
        <w:ind w:firstLine="709"/>
        <w:jc w:val="both"/>
      </w:pPr>
      <w:r w:rsidRPr="00355936">
        <w:t xml:space="preserve">― воспитание нравственных, морально-волевых качеств (настойчивости, смелости), навыков культурного поведения; </w:t>
      </w:r>
    </w:p>
    <w:p w:rsidR="000055AD" w:rsidRPr="00355936" w:rsidRDefault="000055AD" w:rsidP="000055AD">
      <w:pPr>
        <w:pStyle w:val="a7"/>
        <w:tabs>
          <w:tab w:val="left" w:pos="454"/>
        </w:tabs>
        <w:spacing w:after="0"/>
        <w:ind w:firstLine="709"/>
        <w:jc w:val="both"/>
      </w:pPr>
      <w:r w:rsidRPr="00355936">
        <w:t xml:space="preserve">Коррекция недостатков психического и физического развития с учетом возрастных особенностей обучающихся, предусматривает: </w:t>
      </w:r>
    </w:p>
    <w:p w:rsidR="000055AD" w:rsidRPr="00355936" w:rsidRDefault="000055AD" w:rsidP="000055A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55936">
        <w:rPr>
          <w:rFonts w:ascii="Times New Roman" w:hAnsi="Times New Roman"/>
          <w:sz w:val="24"/>
          <w:szCs w:val="24"/>
        </w:rPr>
        <w:t>― обогащение чувственного опыта;</w:t>
      </w:r>
    </w:p>
    <w:p w:rsidR="000055AD" w:rsidRPr="00355936" w:rsidRDefault="000055AD" w:rsidP="000055A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55936">
        <w:rPr>
          <w:rFonts w:ascii="Times New Roman" w:hAnsi="Times New Roman"/>
          <w:sz w:val="24"/>
          <w:szCs w:val="24"/>
        </w:rPr>
        <w:t>― коррекцию и развитие сенсомоторной сферы;</w:t>
      </w:r>
    </w:p>
    <w:p w:rsidR="000055AD" w:rsidRPr="00355936" w:rsidRDefault="000055AD" w:rsidP="000055AD">
      <w:pPr>
        <w:pStyle w:val="a5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355936">
        <w:rPr>
          <w:rFonts w:ascii="Times New Roman" w:hAnsi="Times New Roman"/>
          <w:sz w:val="24"/>
          <w:szCs w:val="24"/>
        </w:rPr>
        <w:t xml:space="preserve">― формирование навыков общения, предметно-практической и познавательной деятельности. </w:t>
      </w:r>
    </w:p>
    <w:p w:rsidR="000055AD" w:rsidRPr="00355936" w:rsidRDefault="000055AD" w:rsidP="000055AD">
      <w:pPr>
        <w:ind w:firstLine="709"/>
        <w:jc w:val="both"/>
        <w:rPr>
          <w:shd w:val="clear" w:color="auto" w:fill="FFFFFF"/>
        </w:rPr>
      </w:pPr>
      <w:r w:rsidRPr="00355936">
        <w:rPr>
          <w:b/>
          <w:bCs/>
          <w:shd w:val="clear" w:color="auto" w:fill="FFFFFF"/>
        </w:rPr>
        <w:t>Содержание программы</w:t>
      </w:r>
      <w:r w:rsidRPr="00355936">
        <w:rPr>
          <w:shd w:val="clear" w:color="auto" w:fill="FFFFFF"/>
        </w:rPr>
        <w:t xml:space="preserve"> отражено в следующих разделах: "Гимнастика", "Легкая атлетика", "Лыжная </w:t>
      </w:r>
      <w:r>
        <w:rPr>
          <w:shd w:val="clear" w:color="auto" w:fill="FFFFFF"/>
        </w:rPr>
        <w:t>/</w:t>
      </w:r>
      <w:r w:rsidRPr="00355936">
        <w:rPr>
          <w:shd w:val="clear" w:color="auto" w:fill="FFFFFF"/>
        </w:rPr>
        <w:t xml:space="preserve"> конькобежная подготовки", "Подвижные игры", "Спортивные игры". </w:t>
      </w:r>
      <w:r w:rsidRPr="00355936">
        <w:rPr>
          <w:shd w:val="clear" w:color="auto" w:fill="FFFFFF"/>
        </w:rPr>
        <w:lastRenderedPageBreak/>
        <w:t>В каждом из разделов выделено два взаимосвязанных подраздела: "Теоретические сведения" и "Практический материал".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0055AD" w:rsidRDefault="000055AD" w:rsidP="001F27E0">
      <w:pPr>
        <w:jc w:val="both"/>
        <w:rPr>
          <w:u w:val="single"/>
        </w:rPr>
      </w:pPr>
      <w:bookmarkStart w:id="1" w:name="102743"/>
      <w:bookmarkEnd w:id="1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3"/>
        <w:gridCol w:w="1105"/>
        <w:gridCol w:w="1215"/>
        <w:gridCol w:w="1339"/>
        <w:gridCol w:w="1090"/>
        <w:gridCol w:w="1309"/>
      </w:tblGrid>
      <w:tr w:rsidR="000055AD" w:rsidRPr="00355936" w:rsidTr="00BF5DC7">
        <w:tc>
          <w:tcPr>
            <w:tcW w:w="379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rFonts w:eastAsia="Lucida Sans Unicode"/>
                <w:bCs/>
                <w:color w:val="00000A"/>
                <w:lang w:eastAsia="en-US"/>
              </w:rPr>
              <w:t>Содержание</w:t>
            </w:r>
          </w:p>
        </w:tc>
        <w:tc>
          <w:tcPr>
            <w:tcW w:w="113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rFonts w:eastAsia="Lucida Sans Unicode"/>
                <w:bCs/>
                <w:color w:val="00000A"/>
                <w:lang w:eastAsia="en-US"/>
              </w:rPr>
              <w:t>5класс</w:t>
            </w:r>
          </w:p>
        </w:tc>
        <w:tc>
          <w:tcPr>
            <w:tcW w:w="1276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rFonts w:eastAsia="Lucida Sans Unicode"/>
                <w:bCs/>
                <w:color w:val="00000A"/>
                <w:lang w:eastAsia="en-US"/>
              </w:rPr>
              <w:t>6 класс</w:t>
            </w:r>
          </w:p>
        </w:tc>
        <w:tc>
          <w:tcPr>
            <w:tcW w:w="1417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rFonts w:eastAsia="Lucida Sans Unicode"/>
                <w:bCs/>
                <w:color w:val="00000A"/>
                <w:lang w:eastAsia="en-US"/>
              </w:rPr>
              <w:t>7 класс</w:t>
            </w:r>
          </w:p>
        </w:tc>
        <w:tc>
          <w:tcPr>
            <w:tcW w:w="113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rFonts w:eastAsia="Lucida Sans Unicode"/>
                <w:bCs/>
                <w:color w:val="00000A"/>
                <w:lang w:eastAsia="en-US"/>
              </w:rPr>
              <w:t>8 класс</w:t>
            </w:r>
          </w:p>
        </w:tc>
        <w:tc>
          <w:tcPr>
            <w:tcW w:w="1383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rFonts w:eastAsia="Lucida Sans Unicode"/>
                <w:bCs/>
                <w:color w:val="00000A"/>
                <w:lang w:eastAsia="en-US"/>
              </w:rPr>
            </w:pPr>
            <w:r w:rsidRPr="00355936">
              <w:rPr>
                <w:rFonts w:eastAsia="Lucida Sans Unicode"/>
                <w:bCs/>
                <w:color w:val="00000A"/>
                <w:lang w:eastAsia="en-US"/>
              </w:rPr>
              <w:t>9 класс</w:t>
            </w:r>
          </w:p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</w:p>
        </w:tc>
      </w:tr>
      <w:tr w:rsidR="000055AD" w:rsidRPr="00355936" w:rsidTr="00BF5DC7">
        <w:tc>
          <w:tcPr>
            <w:tcW w:w="379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rPr>
                <w:rFonts w:eastAsia="Lucida Sans Unicode"/>
                <w:bCs/>
                <w:color w:val="00000A"/>
                <w:lang w:eastAsia="en-US"/>
              </w:rPr>
            </w:pPr>
            <w:r w:rsidRPr="00355936">
              <w:rPr>
                <w:rFonts w:eastAsia="Lucida Sans Unicode"/>
                <w:bCs/>
                <w:color w:val="00000A"/>
                <w:lang w:eastAsia="en-US"/>
              </w:rPr>
              <w:t>Гимнастика и акробатика</w:t>
            </w:r>
          </w:p>
          <w:p w:rsidR="000055AD" w:rsidRPr="00355936" w:rsidRDefault="000055AD" w:rsidP="00BF5DC7">
            <w:pPr>
              <w:tabs>
                <w:tab w:val="left" w:pos="709"/>
              </w:tabs>
              <w:suppressAutoHyphens/>
              <w:rPr>
                <w:bCs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rFonts w:eastAsia="Lucida Sans Unicode"/>
                <w:bCs/>
                <w:color w:val="00000A"/>
                <w:lang w:eastAsia="en-US"/>
              </w:rPr>
            </w:pPr>
            <w:r w:rsidRPr="00355936">
              <w:rPr>
                <w:rFonts w:eastAsia="Lucida Sans Unicode"/>
                <w:bCs/>
                <w:color w:val="00000A"/>
                <w:lang w:eastAsia="en-US"/>
              </w:rPr>
              <w:t xml:space="preserve">12 </w:t>
            </w:r>
          </w:p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417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13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383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10</w:t>
            </w:r>
          </w:p>
        </w:tc>
      </w:tr>
      <w:tr w:rsidR="000055AD" w:rsidRPr="00355936" w:rsidTr="00BF5DC7">
        <w:tc>
          <w:tcPr>
            <w:tcW w:w="379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rFonts w:eastAsia="Lucida Sans Unicode"/>
                <w:bCs/>
                <w:color w:val="00000A"/>
                <w:lang w:eastAsia="en-US"/>
              </w:rPr>
              <w:t>Лёгкая атлетика</w:t>
            </w:r>
          </w:p>
        </w:tc>
        <w:tc>
          <w:tcPr>
            <w:tcW w:w="113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rFonts w:eastAsia="Lucida Sans Unicode"/>
                <w:bCs/>
                <w:color w:val="00000A"/>
                <w:lang w:eastAsia="en-US"/>
              </w:rPr>
            </w:pPr>
            <w:r w:rsidRPr="00355936">
              <w:rPr>
                <w:rFonts w:eastAsia="Lucida Sans Unicode"/>
                <w:bCs/>
                <w:color w:val="00000A"/>
                <w:lang w:eastAsia="en-US"/>
              </w:rPr>
              <w:t>20</w:t>
            </w:r>
          </w:p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22</w:t>
            </w:r>
          </w:p>
        </w:tc>
        <w:tc>
          <w:tcPr>
            <w:tcW w:w="1417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22</w:t>
            </w:r>
          </w:p>
        </w:tc>
        <w:tc>
          <w:tcPr>
            <w:tcW w:w="113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22</w:t>
            </w:r>
          </w:p>
        </w:tc>
        <w:tc>
          <w:tcPr>
            <w:tcW w:w="1383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22</w:t>
            </w:r>
          </w:p>
        </w:tc>
      </w:tr>
      <w:tr w:rsidR="000055AD" w:rsidRPr="00355936" w:rsidTr="00BF5DC7">
        <w:tc>
          <w:tcPr>
            <w:tcW w:w="379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rFonts w:eastAsia="Lucida Sans Unicode"/>
                <w:bCs/>
                <w:color w:val="00000A"/>
                <w:lang w:eastAsia="en-US"/>
              </w:rPr>
              <w:t>Лыжная подготовка</w:t>
            </w:r>
          </w:p>
        </w:tc>
        <w:tc>
          <w:tcPr>
            <w:tcW w:w="113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16</w:t>
            </w:r>
          </w:p>
        </w:tc>
        <w:tc>
          <w:tcPr>
            <w:tcW w:w="1276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16</w:t>
            </w:r>
          </w:p>
        </w:tc>
        <w:tc>
          <w:tcPr>
            <w:tcW w:w="1417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16</w:t>
            </w:r>
          </w:p>
        </w:tc>
        <w:tc>
          <w:tcPr>
            <w:tcW w:w="113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16</w:t>
            </w:r>
          </w:p>
        </w:tc>
        <w:tc>
          <w:tcPr>
            <w:tcW w:w="1383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16</w:t>
            </w:r>
          </w:p>
        </w:tc>
      </w:tr>
      <w:tr w:rsidR="000055AD" w:rsidRPr="00355936" w:rsidTr="00BF5DC7">
        <w:tc>
          <w:tcPr>
            <w:tcW w:w="379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rPr>
                <w:rFonts w:eastAsia="Lucida Sans Unicode"/>
                <w:bCs/>
                <w:color w:val="00000A"/>
                <w:lang w:eastAsia="en-US"/>
              </w:rPr>
            </w:pPr>
            <w:r w:rsidRPr="00355936">
              <w:rPr>
                <w:rFonts w:eastAsia="Lucida Sans Unicode"/>
                <w:bCs/>
                <w:color w:val="00000A"/>
                <w:lang w:eastAsia="en-US"/>
              </w:rPr>
              <w:t>Подвижные и спортивные игры</w:t>
            </w:r>
          </w:p>
          <w:p w:rsidR="000055AD" w:rsidRPr="00355936" w:rsidRDefault="000055AD" w:rsidP="00BF5DC7">
            <w:pPr>
              <w:tabs>
                <w:tab w:val="left" w:pos="709"/>
              </w:tabs>
              <w:suppressAutoHyphens/>
              <w:rPr>
                <w:bCs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276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417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13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383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20</w:t>
            </w:r>
          </w:p>
        </w:tc>
      </w:tr>
      <w:tr w:rsidR="000055AD" w:rsidRPr="00355936" w:rsidTr="00BF5DC7">
        <w:tc>
          <w:tcPr>
            <w:tcW w:w="379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rFonts w:eastAsia="Lucida Sans Unicode"/>
                <w:bCs/>
                <w:color w:val="00000A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68</w:t>
            </w:r>
          </w:p>
        </w:tc>
        <w:tc>
          <w:tcPr>
            <w:tcW w:w="1276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68</w:t>
            </w:r>
          </w:p>
        </w:tc>
        <w:tc>
          <w:tcPr>
            <w:tcW w:w="1417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68</w:t>
            </w:r>
          </w:p>
        </w:tc>
        <w:tc>
          <w:tcPr>
            <w:tcW w:w="1134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68</w:t>
            </w:r>
          </w:p>
        </w:tc>
        <w:tc>
          <w:tcPr>
            <w:tcW w:w="1383" w:type="dxa"/>
          </w:tcPr>
          <w:p w:rsidR="000055AD" w:rsidRPr="00355936" w:rsidRDefault="000055AD" w:rsidP="00BF5DC7">
            <w:pPr>
              <w:tabs>
                <w:tab w:val="left" w:pos="709"/>
              </w:tabs>
              <w:suppressAutoHyphens/>
              <w:jc w:val="center"/>
              <w:rPr>
                <w:bCs/>
                <w:shd w:val="clear" w:color="auto" w:fill="FFFFFF"/>
                <w:lang w:eastAsia="en-US"/>
              </w:rPr>
            </w:pPr>
            <w:r w:rsidRPr="00355936">
              <w:rPr>
                <w:bCs/>
                <w:shd w:val="clear" w:color="auto" w:fill="FFFFFF"/>
                <w:lang w:eastAsia="en-US"/>
              </w:rPr>
              <w:t>68</w:t>
            </w:r>
          </w:p>
        </w:tc>
      </w:tr>
    </w:tbl>
    <w:p w:rsidR="000055AD" w:rsidRDefault="000055AD" w:rsidP="001F27E0">
      <w:pPr>
        <w:jc w:val="both"/>
        <w:rPr>
          <w:u w:val="single"/>
        </w:rPr>
      </w:pPr>
    </w:p>
    <w:p w:rsidR="000055AD" w:rsidRDefault="000055AD" w:rsidP="001F27E0">
      <w:pPr>
        <w:jc w:val="both"/>
        <w:rPr>
          <w:u w:val="single"/>
        </w:rPr>
      </w:pPr>
    </w:p>
    <w:p w:rsidR="001F27E0" w:rsidRPr="00AF6C7F" w:rsidRDefault="001F27E0" w:rsidP="001F27E0">
      <w:pPr>
        <w:jc w:val="both"/>
      </w:pPr>
      <w:r w:rsidRPr="00AF6C7F">
        <w:rPr>
          <w:u w:val="single"/>
        </w:rPr>
        <w:t>Формы контроля</w:t>
      </w:r>
      <w:r w:rsidRPr="00AF6C7F">
        <w:t xml:space="preserve">: </w:t>
      </w:r>
      <w:r>
        <w:t>фронтальный опрос, беседы</w:t>
      </w:r>
      <w:r w:rsidR="00F16346">
        <w:t xml:space="preserve">, </w:t>
      </w:r>
      <w:r w:rsidR="000055AD">
        <w:t>выполнение упражнений</w:t>
      </w:r>
    </w:p>
    <w:p w:rsidR="00F26059" w:rsidRDefault="00F26059"/>
    <w:sectPr w:rsidR="00F26059" w:rsidSect="00DA6D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CCF"/>
    <w:multiLevelType w:val="hybridMultilevel"/>
    <w:tmpl w:val="3558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06D5"/>
    <w:multiLevelType w:val="hybridMultilevel"/>
    <w:tmpl w:val="BCDCD774"/>
    <w:lvl w:ilvl="0" w:tplc="37C856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A1416"/>
    <w:multiLevelType w:val="hybridMultilevel"/>
    <w:tmpl w:val="BB4E1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77B6E"/>
    <w:multiLevelType w:val="hybridMultilevel"/>
    <w:tmpl w:val="8B26A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DE2BB9"/>
    <w:multiLevelType w:val="hybridMultilevel"/>
    <w:tmpl w:val="1E90CE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040A7"/>
    <w:multiLevelType w:val="hybridMultilevel"/>
    <w:tmpl w:val="FC70FF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861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409089">
    <w:abstractNumId w:val="4"/>
  </w:num>
  <w:num w:numId="3" w16cid:durableId="1915621631">
    <w:abstractNumId w:val="5"/>
  </w:num>
  <w:num w:numId="4" w16cid:durableId="1736972196">
    <w:abstractNumId w:val="2"/>
  </w:num>
  <w:num w:numId="5" w16cid:durableId="1994024414">
    <w:abstractNumId w:val="3"/>
  </w:num>
  <w:num w:numId="6" w16cid:durableId="76927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7E0"/>
    <w:rsid w:val="000055AD"/>
    <w:rsid w:val="001F27E0"/>
    <w:rsid w:val="003C0042"/>
    <w:rsid w:val="004C7D73"/>
    <w:rsid w:val="00514826"/>
    <w:rsid w:val="00792124"/>
    <w:rsid w:val="00A5188A"/>
    <w:rsid w:val="00C6571F"/>
    <w:rsid w:val="00C90933"/>
    <w:rsid w:val="00F16346"/>
    <w:rsid w:val="00F2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3D89"/>
  <w15:docId w15:val="{3601F8C8-1AB3-4A13-8205-19A50692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124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6571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90933"/>
    <w:pPr>
      <w:suppressAutoHyphens/>
      <w:ind w:left="720"/>
      <w:contextualSpacing/>
    </w:pPr>
    <w:rPr>
      <w:lang w:eastAsia="ar-SA"/>
    </w:rPr>
  </w:style>
  <w:style w:type="paragraph" w:styleId="a5">
    <w:name w:val="No Spacing"/>
    <w:link w:val="a6"/>
    <w:uiPriority w:val="1"/>
    <w:qFormat/>
    <w:rsid w:val="000055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055AD"/>
  </w:style>
  <w:style w:type="character" w:customStyle="1" w:styleId="a6">
    <w:name w:val="Без интервала Знак"/>
    <w:basedOn w:val="a0"/>
    <w:link w:val="a5"/>
    <w:uiPriority w:val="1"/>
    <w:locked/>
    <w:rsid w:val="000055AD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unhideWhenUsed/>
    <w:qFormat/>
    <w:rsid w:val="000055AD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0055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005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natka</dc:creator>
  <cp:lastModifiedBy>Пользователь</cp:lastModifiedBy>
  <cp:revision>9</cp:revision>
  <dcterms:created xsi:type="dcterms:W3CDTF">2022-10-20T13:24:00Z</dcterms:created>
  <dcterms:modified xsi:type="dcterms:W3CDTF">2023-10-25T05:23:00Z</dcterms:modified>
</cp:coreProperties>
</file>