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D464" w14:textId="6BCCF8EC" w:rsidR="00311AFC" w:rsidRPr="00311AFC" w:rsidRDefault="00311AFC" w:rsidP="00311AFC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Аннотации к рабочей программе по </w:t>
      </w:r>
      <w:r w:rsidRPr="00311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музыке</w:t>
      </w:r>
    </w:p>
    <w:p w14:paraId="4993CC88" w14:textId="7077C477" w:rsidR="00311AFC" w:rsidRPr="00311AFC" w:rsidRDefault="00311AFC" w:rsidP="00311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 по </w:t>
      </w:r>
      <w:r w:rsidRPr="00311A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музыке</w:t>
      </w:r>
      <w:r w:rsidRPr="0031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</w:t>
      </w:r>
      <w:r w:rsidRPr="00311AFC">
        <w:rPr>
          <w:rFonts w:ascii="Times New Roman" w:hAnsi="Times New Roman" w:cs="Times New Roman"/>
          <w:color w:val="000000"/>
          <w:sz w:val="24"/>
          <w:szCs w:val="24"/>
        </w:rPr>
        <w:t>основании следующих нормативных документов</w:t>
      </w:r>
      <w:r w:rsidRPr="00311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1A4CD5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>1.Федерального закона от 29.12.2012 № 273-ФЗ «Об образовании в Российской Федерации»;</w:t>
      </w:r>
    </w:p>
    <w:p w14:paraId="7A024F88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 xml:space="preserve">2.Приказа </w:t>
      </w:r>
      <w:proofErr w:type="spellStart"/>
      <w:r w:rsidRPr="00311AF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11AF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18.05.2023 № 372 «Об утверждении федеральной образовательной программы основного общего образования» (далее – ФОП ООО);</w:t>
      </w:r>
    </w:p>
    <w:p w14:paraId="45B21189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>3. Приказа </w:t>
      </w:r>
      <w:proofErr w:type="spellStart"/>
      <w:r w:rsidRPr="00311AF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11AF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287 «Об утверждении федерального государственного образовательного стандарта основного общего образования»;</w:t>
      </w:r>
    </w:p>
    <w:p w14:paraId="5B579BCB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311AFC">
        <w:rPr>
          <w:rFonts w:ascii="Times New Roman" w:hAnsi="Times New Roman" w:cs="Times New Roman"/>
          <w:sz w:val="24"/>
          <w:szCs w:val="24"/>
        </w:rPr>
        <w:t xml:space="preserve"> </w:t>
      </w:r>
      <w:r w:rsidRPr="00311AFC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14:paraId="4B00B195" w14:textId="0A43185C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6867371"/>
      <w:r w:rsidRPr="00311AFC">
        <w:rPr>
          <w:rFonts w:ascii="Times New Roman" w:hAnsi="Times New Roman" w:cs="Times New Roman"/>
          <w:color w:val="000000"/>
          <w:sz w:val="24"/>
          <w:szCs w:val="24"/>
        </w:rPr>
        <w:t xml:space="preserve">5.Федеральной рабочей программой по </w:t>
      </w:r>
      <w:r w:rsidRPr="00311AFC">
        <w:rPr>
          <w:rFonts w:ascii="Times New Roman" w:hAnsi="Times New Roman" w:cs="Times New Roman"/>
          <w:color w:val="000000"/>
          <w:sz w:val="24"/>
          <w:szCs w:val="24"/>
        </w:rPr>
        <w:t>музыке</w:t>
      </w:r>
      <w:r w:rsidRPr="00311A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A97E1D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 xml:space="preserve">6.Федеральным перечнем электронных образовательных ресурсов (приказ </w:t>
      </w:r>
      <w:proofErr w:type="spellStart"/>
      <w:r w:rsidRPr="00311AF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11AFC">
        <w:rPr>
          <w:rFonts w:ascii="Times New Roman" w:hAnsi="Times New Roman" w:cs="Times New Roman"/>
          <w:color w:val="000000"/>
          <w:sz w:val="24"/>
          <w:szCs w:val="24"/>
        </w:rPr>
        <w:t xml:space="preserve"> от 02.08.2022 №653);</w:t>
      </w:r>
    </w:p>
    <w:bookmarkEnd w:id="0"/>
    <w:p w14:paraId="25580856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 xml:space="preserve">7. Основной образовательной программы основного общего образования </w:t>
      </w:r>
      <w:bookmarkStart w:id="1" w:name="_Hlk136864132"/>
      <w:r w:rsidRPr="00311AFC">
        <w:rPr>
          <w:rFonts w:ascii="Times New Roman" w:hAnsi="Times New Roman" w:cs="Times New Roman"/>
          <w:color w:val="000000"/>
          <w:sz w:val="24"/>
          <w:szCs w:val="24"/>
        </w:rPr>
        <w:t>МБОУ «СОШ №10».</w:t>
      </w:r>
      <w:bookmarkEnd w:id="1"/>
    </w:p>
    <w:p w14:paraId="2167BF74" w14:textId="77777777" w:rsidR="0004059C" w:rsidRPr="00311AFC" w:rsidRDefault="0004059C" w:rsidP="00311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9E088" w14:textId="77777777" w:rsidR="00311AFC" w:rsidRPr="00311AFC" w:rsidRDefault="00311AFC" w:rsidP="00311AF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«МУЗЫКА» В УЧЕБНОМ ПЛАНЕ</w:t>
      </w:r>
    </w:p>
    <w:p w14:paraId="42F776C1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14:paraId="2A93B08B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</w:p>
    <w:p w14:paraId="7EE88395" w14:textId="77777777" w:rsidR="00311AFC" w:rsidRPr="00311AFC" w:rsidRDefault="00311AFC" w:rsidP="00311AFC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часов, отведённых на изучение предмета «Музыка» в 5 классе составляет 34 часа (не менее 1 часа в неделю).</w:t>
      </w:r>
    </w:p>
    <w:p w14:paraId="779E6786" w14:textId="77777777" w:rsidR="00311AFC" w:rsidRPr="00311AFC" w:rsidRDefault="00311AFC" w:rsidP="00311AF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 ЗАДАЧИ ИЗУЧЕНИЯ УЧЕБНОГО ПРЕДМЕТА «МУЗЫКА»</w:t>
      </w:r>
    </w:p>
    <w:p w14:paraId="12F66C8E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12AF3438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реализации программы 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6672F766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процессе конкретизации учебных целей их реализация осуществляется по следующим направлениям:</w:t>
      </w:r>
    </w:p>
    <w:p w14:paraId="6389E097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3B79E735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автокоммуникации</w:t>
      </w:r>
      <w:proofErr w:type="spellEnd"/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EA7BABD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14:paraId="13B3C060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Важнейшими задачами изучения предмета «Музыка» в основной школе являются:</w:t>
      </w:r>
    </w:p>
    <w:p w14:paraId="71E7E2F0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 Приобщение к общечеловеческим духовным ценностям через личный психологический опыт эмоционально-эстетического переживания.</w:t>
      </w:r>
    </w:p>
    <w:p w14:paraId="67F9F6A3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14:paraId="7B77C951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14:paraId="3D731D2A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14:paraId="0432AE1A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 Развитие общих и специальных музыкальных способностей, совершенствование в предметных умениях и навыках, в том числе:</w:t>
      </w:r>
    </w:p>
    <w:p w14:paraId="274DC6C1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14:paraId="6DCEB380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2DC92A17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1960801C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музыкальное движение (пластическое интонирование, инсценировка, танец, двигательное моделирование и др.);</w:t>
      </w:r>
    </w:p>
    <w:p w14:paraId="261F7E27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творческие проекты, музыкально-театральная деятельность (концерты, фестивали, представления);</w:t>
      </w:r>
    </w:p>
    <w:p w14:paraId="213758B0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исследовательская деятельность на материале музыкального искусства.</w:t>
      </w:r>
    </w:p>
    <w:p w14:paraId="63522C74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14:paraId="62805A25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710F2EE1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14:paraId="6E866E17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 1 «Музыка моего края»;</w:t>
      </w:r>
    </w:p>
    <w:p w14:paraId="363A480A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 2 «Народное музыкальное творчество России»;</w:t>
      </w:r>
    </w:p>
    <w:p w14:paraId="74EA7FD2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 3 «Музыка народов мира»;</w:t>
      </w:r>
    </w:p>
    <w:p w14:paraId="63369379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 4 «Европейская классическая музыка»;</w:t>
      </w:r>
    </w:p>
    <w:p w14:paraId="3FC47049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 5 «Русская классическая музыка»;</w:t>
      </w:r>
    </w:p>
    <w:p w14:paraId="6E146680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 6 «Истоки и образы русской и европейской духовной музыки»;</w:t>
      </w:r>
    </w:p>
    <w:p w14:paraId="1FAD2F5E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 7 «Современная музыка: основные жанры и направления»;</w:t>
      </w:r>
    </w:p>
    <w:p w14:paraId="51FEEE28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 8 «Связь музыки с другими видами искусства»;</w:t>
      </w:r>
    </w:p>
    <w:p w14:paraId="3C035989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№ 9 «Жанры музыкального искусства».</w:t>
      </w:r>
    </w:p>
    <w:p w14:paraId="5151A2E1" w14:textId="77777777" w:rsidR="00311AFC" w:rsidRPr="00311AFC" w:rsidRDefault="00311AFC" w:rsidP="00311AFC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0CE916" w14:textId="77777777" w:rsidR="00311AFC" w:rsidRPr="00311AFC" w:rsidRDefault="00311AFC" w:rsidP="00311AF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14:paraId="3F56B181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МОЕГО КРАЯ»</w:t>
      </w:r>
    </w:p>
    <w:p w14:paraId="7BE48AC2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Фольклор — народное творчество</w:t>
      </w:r>
    </w:p>
    <w:p w14:paraId="09AC4012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Традиционная музыка — отражение жизни народа. Жанры детского и игрового фольклора (игры, пляски, хороводы и др.).</w:t>
      </w:r>
    </w:p>
    <w:p w14:paraId="3022B54D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Календарный фольклор</w:t>
      </w:r>
    </w:p>
    <w:p w14:paraId="3E921EBE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Календарные обряды, традиционные для данной местности (осенние, зимние, весенние — на выбор учителя).</w:t>
      </w:r>
    </w:p>
    <w:p w14:paraId="06B23BB7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Mодуль</w:t>
      </w:r>
      <w:proofErr w:type="spellEnd"/>
      <w:r w:rsidRPr="0031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«ЕВРОПЕЙСКАЯ КЛАССИЧЕСКАЯ МУЗЫКА»</w:t>
      </w:r>
    </w:p>
    <w:p w14:paraId="7EA9830A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Национальные истоки классической музыки</w:t>
      </w:r>
    </w:p>
    <w:p w14:paraId="4815133D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музыкальный стиль на примере творчества Ф. Шопена, Э. Грига и др. Значение и роль композитора — основоположника национальной классической музыки. Характерные жанры, образы, элементы музыкального языка.</w:t>
      </w:r>
    </w:p>
    <w:p w14:paraId="6B8FE7B2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Музыкант и публика</w:t>
      </w:r>
    </w:p>
    <w:p w14:paraId="0AB87E05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Кумиры публики (на примере творчества В. А. Моцарта, Н. Паганини, Ф. Листа и др.). 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62C73E16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 </w:t>
      </w: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1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КЛАССИЧЕСКАЯ МУЗЫКА</w:t>
      </w: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10A5BBA5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Образы родной земли</w:t>
      </w:r>
    </w:p>
    <w:p w14:paraId="411C60C3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14:paraId="78B8FF0A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Русская исполнительская школа</w:t>
      </w:r>
    </w:p>
    <w:p w14:paraId="6C1D198B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 И. Чайковского</w:t>
      </w:r>
    </w:p>
    <w:p w14:paraId="3369CD87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 </w:t>
      </w: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1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МУЗЫКИ С ДРУГИМИ ВИДАМИ ИСКУССТВА</w:t>
      </w: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CFE7A66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 и литература</w:t>
      </w:r>
    </w:p>
    <w:p w14:paraId="49AA8A66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Колокола. Колокольные звоны (благовест, трезвон и др.). Звонарские приговорки. </w:t>
      </w:r>
      <w:proofErr w:type="spellStart"/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Колокольность</w:t>
      </w:r>
      <w:proofErr w:type="spellEnd"/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14:paraId="2E8C41E6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 и живопись</w:t>
      </w:r>
    </w:p>
    <w:p w14:paraId="55C8DC09" w14:textId="77777777" w:rsidR="00311AFC" w:rsidRPr="00311AFC" w:rsidRDefault="00311AFC" w:rsidP="00311A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Молитва, хорал, песнопение, духовный стих. Образы духовной музыки в творчестве композиторов-</w:t>
      </w:r>
      <w:proofErr w:type="spellStart"/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классиковВыразительные</w:t>
      </w:r>
      <w:proofErr w:type="spellEnd"/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музыкального и изобразительного искусства. Аналогии: ритм, композиция, линия — мелодия, пятно — созвучие, колорит — тембр, </w:t>
      </w:r>
      <w:proofErr w:type="spellStart"/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светлотность</w:t>
      </w:r>
      <w:proofErr w:type="spellEnd"/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динамика и т. д. Программная музыка. Импрессионизм (на примере творчества французских </w:t>
      </w:r>
      <w:proofErr w:type="spellStart"/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клавесинистов</w:t>
      </w:r>
      <w:proofErr w:type="spellEnd"/>
      <w:r w:rsidRPr="00311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 Дебюсси, А.К. Лядова и др.).</w:t>
      </w:r>
    </w:p>
    <w:p w14:paraId="6443E228" w14:textId="77777777" w:rsidR="00311AFC" w:rsidRPr="00311AFC" w:rsidRDefault="00311AFC" w:rsidP="00311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B77AD" w14:textId="77777777" w:rsidR="00311AFC" w:rsidRPr="00311AFC" w:rsidRDefault="00311AFC" w:rsidP="00311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AFC">
        <w:rPr>
          <w:rFonts w:ascii="Times New Roman" w:hAnsi="Times New Roman" w:cs="Times New Roman"/>
          <w:sz w:val="24"/>
          <w:szCs w:val="24"/>
          <w:u w:val="single"/>
        </w:rPr>
        <w:t>Формы контроля</w:t>
      </w:r>
      <w:r w:rsidRPr="00311AFC">
        <w:rPr>
          <w:rFonts w:ascii="Times New Roman" w:hAnsi="Times New Roman" w:cs="Times New Roman"/>
          <w:sz w:val="24"/>
          <w:szCs w:val="24"/>
        </w:rPr>
        <w:t>: тестовые работы по окончанию изучения раздела</w:t>
      </w:r>
    </w:p>
    <w:p w14:paraId="2797E09C" w14:textId="77777777" w:rsidR="00311AFC" w:rsidRDefault="00311AFC"/>
    <w:sectPr w:rsidR="0031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11"/>
    <w:rsid w:val="0004059C"/>
    <w:rsid w:val="00284111"/>
    <w:rsid w:val="0031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D0AA"/>
  <w15:chartTrackingRefBased/>
  <w15:docId w15:val="{01329D86-5DDA-4100-ACE1-BFC2B621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AF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2023-09-12T06:24:00Z</dcterms:created>
  <dcterms:modified xsi:type="dcterms:W3CDTF">2023-09-12T06:30:00Z</dcterms:modified>
</cp:coreProperties>
</file>